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EXHIBITOR’S HOLD HARMLESS AND INDEMNIFICATION AGREEMENT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Milton Artists' Guild, Inc., a Vermont not-for-profit corporation (“MAG”), and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 (“Exhibitor”), agree as follows: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Exhibitor will participate in the Library Exhibit on November 2, 2015, which is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sponsored by the MAG.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Exhibitor’s works will at all time remain the property of Exhibitor. MAG will not be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responsible for damage to or loss of Exhibitor’s works during Library Exhibit, during the set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up or take down of Exhibitor’s works, nor during transportation of Exhibitor’s works to or from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Library Exhibit even if agents, officers or members of MAG conduct the display, set up,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take down or transportation in whole or in part. Exhibitor will be solely responsible for insuring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Exhibitor’s works to protect the value of Exhibitor’s works to Exhibitor.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Exhibitor acknowledges that MAG has made no undertaking to act as Exhibitor’s agent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for purposes of negotiating the sale of or selling Exhibitor’s works. Exhibitor is solely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responsible for the sale of Exhibitor’s works and, further, Exhibitor is solely responsible for the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payment of taxes, fees and expenses arising from the sale of Exhibitor’s works.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Exhibitor will make no claims, including claims for personal injury, against MAG in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connection with Exhibitor’s participation in Library Exhibit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Exhibitor will defend, hold harmless and indemnify MAG, its agents, officers, and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members from and against any and all claims, payments and expenses (including attorney’s fees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and costs) that MAG incurs as a result of Exhibitor’s participation in Library Exhibit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MAG and Exhibitor agree that the law of the State of Vermont applies to this agreement.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For MAG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Exhibitor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1304324_6:9727-00001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